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70B" w:rsidRDefault="0045071F" w:rsidP="0045071F">
      <w:pPr>
        <w:pStyle w:val="NoSpacing"/>
      </w:pPr>
      <w:bookmarkStart w:id="0" w:name="_Hlk676962"/>
      <w:r>
        <w:t>Sunday AM</w:t>
      </w:r>
    </w:p>
    <w:p w:rsidR="0045071F" w:rsidRDefault="0045071F" w:rsidP="0045071F">
      <w:pPr>
        <w:pStyle w:val="NoSpacing"/>
      </w:pPr>
      <w:r>
        <w:t>February 10, 2019</w:t>
      </w:r>
    </w:p>
    <w:p w:rsidR="0045071F" w:rsidRDefault="0045071F" w:rsidP="0045071F">
      <w:pPr>
        <w:pStyle w:val="NoSpacing"/>
      </w:pPr>
    </w:p>
    <w:p w:rsidR="0045071F" w:rsidRPr="0045071F" w:rsidRDefault="0045071F" w:rsidP="0045071F">
      <w:pPr>
        <w:pStyle w:val="NoSpacing"/>
        <w:jc w:val="center"/>
      </w:pPr>
      <w:r w:rsidRPr="0045071F">
        <w:rPr>
          <w:bCs/>
        </w:rPr>
        <w:t>And in Conclusion . . .</w:t>
      </w:r>
    </w:p>
    <w:p w:rsidR="0045071F" w:rsidRDefault="0045071F" w:rsidP="0045071F">
      <w:pPr>
        <w:pStyle w:val="NoSpacing"/>
        <w:jc w:val="center"/>
        <w:rPr>
          <w:bCs/>
        </w:rPr>
      </w:pPr>
      <w:r w:rsidRPr="0045071F">
        <w:rPr>
          <w:bCs/>
        </w:rPr>
        <w:t>Matthew 7:13-20</w:t>
      </w:r>
    </w:p>
    <w:p w:rsidR="001E3615" w:rsidRDefault="001E3615" w:rsidP="0045071F">
      <w:pPr>
        <w:pStyle w:val="NoSpacing"/>
        <w:jc w:val="center"/>
        <w:rPr>
          <w:bCs/>
        </w:rPr>
      </w:pPr>
    </w:p>
    <w:p w:rsidR="001E3615" w:rsidRDefault="001E3615" w:rsidP="006E1BBC">
      <w:pPr>
        <w:pStyle w:val="NoSpacing"/>
        <w:jc w:val="both"/>
        <w:rPr>
          <w:bCs/>
        </w:rPr>
      </w:pPr>
      <w:r>
        <w:rPr>
          <w:bCs/>
        </w:rPr>
        <w:t>Jesus has just told the disciples and crowds to keep on asking, seeking, and knocking for the things He has just taught.  He then gives warning</w:t>
      </w:r>
      <w:r w:rsidR="006E1BBC">
        <w:rPr>
          <w:bCs/>
        </w:rPr>
        <w:t>s</w:t>
      </w:r>
      <w:r>
        <w:rPr>
          <w:bCs/>
        </w:rPr>
        <w:t xml:space="preserve"> with choices as to what they should be aware of as they live.  It is straight forward and not complicated as to His warnings.  What did He warn them about, </w:t>
      </w:r>
      <w:proofErr w:type="gramStart"/>
      <w:r>
        <w:rPr>
          <w:bCs/>
        </w:rPr>
        <w:t>and also</w:t>
      </w:r>
      <w:proofErr w:type="gramEnd"/>
      <w:r>
        <w:rPr>
          <w:bCs/>
        </w:rPr>
        <w:t xml:space="preserve"> what is He warning us about?</w:t>
      </w:r>
    </w:p>
    <w:bookmarkEnd w:id="0"/>
    <w:p w:rsidR="0045071F" w:rsidRPr="0045071F" w:rsidRDefault="0045071F" w:rsidP="0045071F">
      <w:pPr>
        <w:pStyle w:val="NoSpacing"/>
        <w:jc w:val="center"/>
      </w:pPr>
    </w:p>
    <w:p w:rsidR="0045071F" w:rsidRDefault="0045071F" w:rsidP="0045071F">
      <w:pPr>
        <w:pStyle w:val="NoSpacing"/>
        <w:rPr>
          <w:bCs/>
        </w:rPr>
      </w:pPr>
      <w:r w:rsidRPr="0045071F">
        <w:rPr>
          <w:bCs/>
        </w:rPr>
        <w:t xml:space="preserve"> I. </w:t>
      </w:r>
      <w:r>
        <w:rPr>
          <w:bCs/>
          <w:u w:val="single"/>
        </w:rPr>
        <w:t>_______________________________</w:t>
      </w:r>
      <w:r w:rsidRPr="0045071F">
        <w:rPr>
          <w:bCs/>
        </w:rPr>
        <w:t xml:space="preserve"> #1   vs. 13,14</w:t>
      </w:r>
    </w:p>
    <w:p w:rsidR="0045071F" w:rsidRPr="0045071F" w:rsidRDefault="0045071F" w:rsidP="0045071F">
      <w:pPr>
        <w:pStyle w:val="NoSpacing"/>
      </w:pPr>
    </w:p>
    <w:p w:rsidR="0045071F" w:rsidRPr="0045071F" w:rsidRDefault="0045071F" w:rsidP="0045071F">
      <w:pPr>
        <w:pStyle w:val="NoSpacing"/>
      </w:pPr>
      <w:r w:rsidRPr="0045071F">
        <w:rPr>
          <w:bCs/>
        </w:rPr>
        <w:t xml:space="preserve">    A. It is a </w:t>
      </w:r>
      <w:r>
        <w:rPr>
          <w:bCs/>
          <w:u w:val="single"/>
        </w:rPr>
        <w:t>________________________</w:t>
      </w:r>
    </w:p>
    <w:p w:rsidR="006E1BBC" w:rsidRDefault="0045071F" w:rsidP="0045071F">
      <w:pPr>
        <w:pStyle w:val="NoSpacing"/>
        <w:rPr>
          <w:bCs/>
        </w:rPr>
      </w:pPr>
      <w:r w:rsidRPr="0045071F">
        <w:rPr>
          <w:bCs/>
        </w:rPr>
        <w:t xml:space="preserve">   </w:t>
      </w:r>
    </w:p>
    <w:p w:rsidR="0045071F" w:rsidRDefault="006E1BBC" w:rsidP="0045071F">
      <w:pPr>
        <w:pStyle w:val="NoSpacing"/>
        <w:rPr>
          <w:bCs/>
        </w:rPr>
      </w:pPr>
      <w:r>
        <w:rPr>
          <w:bCs/>
        </w:rPr>
        <w:t xml:space="preserve">   </w:t>
      </w:r>
      <w:r w:rsidR="0045071F" w:rsidRPr="0045071F">
        <w:rPr>
          <w:bCs/>
        </w:rPr>
        <w:t xml:space="preserve"> B. It is a </w:t>
      </w:r>
      <w:r w:rsidR="0045071F">
        <w:rPr>
          <w:bCs/>
          <w:u w:val="single"/>
        </w:rPr>
        <w:t>________________________</w:t>
      </w:r>
      <w:r w:rsidR="0045071F" w:rsidRPr="0045071F">
        <w:rPr>
          <w:bCs/>
        </w:rPr>
        <w:t xml:space="preserve"> command</w:t>
      </w:r>
    </w:p>
    <w:p w:rsidR="006E1BBC" w:rsidRPr="0045071F" w:rsidRDefault="006E1BBC" w:rsidP="0045071F">
      <w:pPr>
        <w:pStyle w:val="NoSpacing"/>
      </w:pPr>
    </w:p>
    <w:p w:rsidR="0045071F" w:rsidRDefault="0045071F" w:rsidP="0045071F">
      <w:pPr>
        <w:pStyle w:val="NoSpacing"/>
        <w:rPr>
          <w:bCs/>
        </w:rPr>
      </w:pPr>
      <w:r w:rsidRPr="0045071F">
        <w:rPr>
          <w:bCs/>
        </w:rPr>
        <w:t xml:space="preserve">    C. It is a specific command with specific </w:t>
      </w:r>
    </w:p>
    <w:p w:rsidR="0045071F" w:rsidRDefault="0045071F" w:rsidP="0045071F">
      <w:pPr>
        <w:pStyle w:val="NoSpacing"/>
        <w:rPr>
          <w:bCs/>
          <w:u w:val="single"/>
        </w:rPr>
      </w:pPr>
      <w:r>
        <w:rPr>
          <w:bCs/>
        </w:rPr>
        <w:t xml:space="preserve">        </w:t>
      </w:r>
      <w:r>
        <w:rPr>
          <w:bCs/>
          <w:u w:val="single"/>
        </w:rPr>
        <w:t>______________________.</w:t>
      </w:r>
    </w:p>
    <w:p w:rsidR="0045071F" w:rsidRPr="0045071F" w:rsidRDefault="0045071F" w:rsidP="0045071F">
      <w:pPr>
        <w:pStyle w:val="NoSpacing"/>
      </w:pPr>
    </w:p>
    <w:p w:rsidR="0045071F" w:rsidRPr="0045071F" w:rsidRDefault="0045071F" w:rsidP="0045071F">
      <w:pPr>
        <w:pStyle w:val="NoSpacing"/>
      </w:pPr>
      <w:r w:rsidRPr="0045071F">
        <w:rPr>
          <w:bCs/>
        </w:rPr>
        <w:t xml:space="preserve">Big Idea: </w:t>
      </w:r>
    </w:p>
    <w:p w:rsidR="0045071F" w:rsidRPr="0045071F" w:rsidRDefault="0045071F" w:rsidP="0045071F">
      <w:pPr>
        <w:pStyle w:val="NoSpacing"/>
      </w:pPr>
      <w:r w:rsidRPr="0045071F">
        <w:rPr>
          <w:bCs/>
        </w:rPr>
        <w:t xml:space="preserve">It’s </w:t>
      </w:r>
      <w:r>
        <w:rPr>
          <w:bCs/>
          <w:u w:val="single"/>
        </w:rPr>
        <w:t>___________________</w:t>
      </w:r>
      <w:r w:rsidRPr="0045071F">
        <w:rPr>
          <w:bCs/>
          <w:u w:val="single"/>
        </w:rPr>
        <w:t xml:space="preserve"> </w:t>
      </w:r>
      <w:r w:rsidRPr="0045071F">
        <w:rPr>
          <w:bCs/>
        </w:rPr>
        <w:t xml:space="preserve">or the </w:t>
      </w:r>
      <w:r>
        <w:rPr>
          <w:bCs/>
          <w:u w:val="single"/>
        </w:rPr>
        <w:t>__________________</w:t>
      </w:r>
      <w:r w:rsidRPr="0045071F">
        <w:rPr>
          <w:bCs/>
        </w:rPr>
        <w:t>!</w:t>
      </w:r>
    </w:p>
    <w:p w:rsidR="0045071F" w:rsidRPr="0045071F" w:rsidRDefault="0045071F" w:rsidP="0045071F">
      <w:pPr>
        <w:pStyle w:val="NoSpacing"/>
      </w:pPr>
    </w:p>
    <w:p w:rsidR="0045071F" w:rsidRDefault="0045071F" w:rsidP="0045071F">
      <w:pPr>
        <w:pStyle w:val="NoSpacing"/>
        <w:rPr>
          <w:bCs/>
        </w:rPr>
      </w:pPr>
      <w:r w:rsidRPr="0045071F">
        <w:rPr>
          <w:bCs/>
        </w:rPr>
        <w:t>II. Warning #2   vs. 15-20</w:t>
      </w:r>
    </w:p>
    <w:p w:rsidR="0045071F" w:rsidRPr="0045071F" w:rsidRDefault="0045071F" w:rsidP="0045071F">
      <w:pPr>
        <w:pStyle w:val="NoSpacing"/>
      </w:pPr>
    </w:p>
    <w:p w:rsidR="0045071F" w:rsidRDefault="0045071F" w:rsidP="0045071F">
      <w:pPr>
        <w:pStyle w:val="NoSpacing"/>
        <w:rPr>
          <w:bCs/>
          <w:u w:val="single"/>
        </w:rPr>
      </w:pPr>
      <w:r w:rsidRPr="0045071F">
        <w:rPr>
          <w:bCs/>
        </w:rPr>
        <w:t xml:space="preserve">    A. There is a </w:t>
      </w:r>
      <w:r>
        <w:rPr>
          <w:bCs/>
          <w:u w:val="single"/>
        </w:rPr>
        <w:t>_______________________</w:t>
      </w:r>
    </w:p>
    <w:p w:rsidR="006E1BBC" w:rsidRPr="0045071F" w:rsidRDefault="006E1BBC" w:rsidP="0045071F">
      <w:pPr>
        <w:pStyle w:val="NoSpacing"/>
      </w:pPr>
    </w:p>
    <w:p w:rsidR="0045071F" w:rsidRDefault="0045071F" w:rsidP="0045071F">
      <w:pPr>
        <w:pStyle w:val="NoSpacing"/>
        <w:rPr>
          <w:bCs/>
          <w:u w:val="single"/>
        </w:rPr>
      </w:pPr>
      <w:r w:rsidRPr="0045071F">
        <w:rPr>
          <w:bCs/>
        </w:rPr>
        <w:t xml:space="preserve">    B. There is a warning involving</w:t>
      </w:r>
      <w:r>
        <w:t xml:space="preserve"> </w:t>
      </w:r>
      <w:r>
        <w:rPr>
          <w:bCs/>
          <w:u w:val="single"/>
        </w:rPr>
        <w:t>___________________</w:t>
      </w:r>
    </w:p>
    <w:p w:rsidR="006E1BBC" w:rsidRPr="0045071F" w:rsidRDefault="006E1BBC" w:rsidP="0045071F">
      <w:pPr>
        <w:pStyle w:val="NoSpacing"/>
      </w:pPr>
    </w:p>
    <w:p w:rsidR="0045071F" w:rsidRPr="0045071F" w:rsidRDefault="0045071F" w:rsidP="0045071F">
      <w:pPr>
        <w:pStyle w:val="NoSpacing"/>
      </w:pPr>
      <w:r w:rsidRPr="0045071F">
        <w:rPr>
          <w:bCs/>
        </w:rPr>
        <w:t xml:space="preserve">         1. </w:t>
      </w:r>
      <w:r>
        <w:rPr>
          <w:bCs/>
          <w:u w:val="single"/>
        </w:rPr>
        <w:t>________________________</w:t>
      </w:r>
    </w:p>
    <w:p w:rsidR="0045071F" w:rsidRPr="0045071F" w:rsidRDefault="0045071F" w:rsidP="0045071F">
      <w:pPr>
        <w:pStyle w:val="NoSpacing"/>
      </w:pPr>
      <w:r w:rsidRPr="0045071F">
        <w:rPr>
          <w:bCs/>
        </w:rPr>
        <w:t xml:space="preserve">         2. </w:t>
      </w:r>
      <w:r>
        <w:rPr>
          <w:bCs/>
          <w:u w:val="single"/>
        </w:rPr>
        <w:t>________________________</w:t>
      </w:r>
    </w:p>
    <w:p w:rsidR="0045071F" w:rsidRDefault="0045071F" w:rsidP="0045071F">
      <w:pPr>
        <w:pStyle w:val="NoSpacing"/>
        <w:rPr>
          <w:bCs/>
          <w:u w:val="single"/>
        </w:rPr>
      </w:pPr>
      <w:r w:rsidRPr="0045071F">
        <w:rPr>
          <w:bCs/>
        </w:rPr>
        <w:t xml:space="preserve">         3. </w:t>
      </w:r>
      <w:r>
        <w:rPr>
          <w:bCs/>
          <w:u w:val="single"/>
        </w:rPr>
        <w:t>________________________</w:t>
      </w:r>
    </w:p>
    <w:p w:rsidR="006E1BBC" w:rsidRPr="0045071F" w:rsidRDefault="006E1BBC" w:rsidP="0045071F">
      <w:pPr>
        <w:pStyle w:val="NoSpacing"/>
      </w:pPr>
      <w:bookmarkStart w:id="1" w:name="_GoBack"/>
      <w:bookmarkEnd w:id="1"/>
    </w:p>
    <w:p w:rsidR="0045071F" w:rsidRPr="0045071F" w:rsidRDefault="0045071F" w:rsidP="0045071F">
      <w:pPr>
        <w:pStyle w:val="NoSpacing"/>
      </w:pPr>
      <w:r w:rsidRPr="0045071F">
        <w:rPr>
          <w:bCs/>
        </w:rPr>
        <w:t xml:space="preserve">    C. There is a warning involving watching revealing </w:t>
      </w:r>
      <w:proofErr w:type="gramStart"/>
      <w:r w:rsidRPr="0045071F">
        <w:rPr>
          <w:bCs/>
        </w:rPr>
        <w:t>their</w:t>
      </w:r>
      <w:proofErr w:type="gramEnd"/>
    </w:p>
    <w:p w:rsidR="0045071F" w:rsidRDefault="0045071F" w:rsidP="0045071F">
      <w:pPr>
        <w:pStyle w:val="NoSpacing"/>
        <w:rPr>
          <w:bCs/>
          <w:u w:val="single"/>
        </w:rPr>
      </w:pPr>
      <w:r w:rsidRPr="0045071F">
        <w:rPr>
          <w:bCs/>
        </w:rPr>
        <w:t xml:space="preserve">         </w:t>
      </w:r>
      <w:r>
        <w:rPr>
          <w:bCs/>
          <w:u w:val="single"/>
        </w:rPr>
        <w:t>___________________.</w:t>
      </w:r>
    </w:p>
    <w:p w:rsidR="0045071F" w:rsidRPr="0045071F" w:rsidRDefault="0045071F" w:rsidP="0045071F">
      <w:pPr>
        <w:pStyle w:val="NoSpacing"/>
      </w:pPr>
    </w:p>
    <w:p w:rsidR="0045071F" w:rsidRPr="0045071F" w:rsidRDefault="0045071F" w:rsidP="0045071F">
      <w:pPr>
        <w:pStyle w:val="NoSpacing"/>
      </w:pPr>
      <w:r w:rsidRPr="0045071F">
        <w:rPr>
          <w:bCs/>
        </w:rPr>
        <w:t>Big Idea:</w:t>
      </w:r>
    </w:p>
    <w:p w:rsidR="0045071F" w:rsidRPr="0045071F" w:rsidRDefault="0045071F" w:rsidP="0045071F">
      <w:pPr>
        <w:pStyle w:val="NoSpacing"/>
      </w:pPr>
      <w:r>
        <w:rPr>
          <w:bCs/>
          <w:u w:val="single"/>
        </w:rPr>
        <w:t>___________________</w:t>
      </w:r>
      <w:r w:rsidRPr="0045071F">
        <w:rPr>
          <w:bCs/>
        </w:rPr>
        <w:t xml:space="preserve"> are </w:t>
      </w:r>
      <w:r w:rsidRPr="0045071F">
        <w:rPr>
          <w:b/>
          <w:bCs/>
        </w:rPr>
        <w:t>___________________</w:t>
      </w:r>
      <w:r w:rsidRPr="0045071F">
        <w:rPr>
          <w:bCs/>
        </w:rPr>
        <w:t>!</w:t>
      </w:r>
    </w:p>
    <w:p w:rsidR="0045071F" w:rsidRDefault="0045071F" w:rsidP="0045071F">
      <w:pPr>
        <w:pStyle w:val="NoSpacing"/>
      </w:pPr>
    </w:p>
    <w:sectPr w:rsidR="0045071F" w:rsidSect="0045071F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1F"/>
    <w:rsid w:val="001E3615"/>
    <w:rsid w:val="0045071F"/>
    <w:rsid w:val="0048370B"/>
    <w:rsid w:val="006E1BBC"/>
    <w:rsid w:val="006E34F6"/>
    <w:rsid w:val="00B56F31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B3B3"/>
  <w15:chartTrackingRefBased/>
  <w15:docId w15:val="{89F01C27-E9BB-400E-B4DC-0356A47F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2019-02-10T05:04:00Z</dcterms:created>
  <dcterms:modified xsi:type="dcterms:W3CDTF">2019-02-10T12:43:00Z</dcterms:modified>
</cp:coreProperties>
</file>